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B10A4">
      <w:pPr>
        <w:pStyle w:val="3"/>
        <w:spacing w:before="0" w:beforeAutospacing="0" w:after="0" w:afterAutospacing="0" w:line="360" w:lineRule="auto"/>
        <w:jc w:val="center"/>
        <w:rPr>
          <w:rFonts w:hint="eastAsia"/>
          <w:b/>
          <w:bCs/>
          <w:sz w:val="44"/>
          <w:szCs w:val="44"/>
          <w:lang w:val="en-US" w:eastAsia="zh-CN"/>
        </w:rPr>
      </w:pPr>
      <w:bookmarkStart w:id="0" w:name="_GoBack"/>
      <w:bookmarkEnd w:id="0"/>
      <w:r>
        <w:rPr>
          <w:rFonts w:hint="eastAsia"/>
          <w:b/>
          <w:bCs/>
          <w:sz w:val="44"/>
          <w:szCs w:val="44"/>
          <w:lang w:val="en-US" w:eastAsia="zh-CN"/>
        </w:rPr>
        <w:t>关于学位论文格式规范检测的说明</w:t>
      </w:r>
    </w:p>
    <w:p w14:paraId="096EFC6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sz w:val="21"/>
          <w:szCs w:val="21"/>
          <w:lang w:val="en-US" w:eastAsia="zh-CN"/>
        </w:rPr>
      </w:pPr>
    </w:p>
    <w:p w14:paraId="270DDA1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sz w:val="32"/>
          <w:szCs w:val="32"/>
          <w:lang w:val="en-US" w:eastAsia="zh-CN"/>
        </w:rPr>
      </w:pPr>
      <w:r>
        <w:rPr>
          <w:rFonts w:hint="eastAsia"/>
          <w:sz w:val="32"/>
          <w:szCs w:val="32"/>
          <w:lang w:val="en-US" w:eastAsia="zh-CN"/>
        </w:rPr>
        <w:t>各研究生培养单位、有关导师和学位申请人员：</w:t>
      </w:r>
    </w:p>
    <w:p w14:paraId="60A38BA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学位论文是内容和形式的统一，学位论文格式规范，是高质量学位论文的重要体现之一，我校研究生学位论文撰写应遵循学校撰写规范及相关国家标准。</w:t>
      </w:r>
    </w:p>
    <w:p w14:paraId="43C0B2E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从往届论文外审、抽检和学位评定情况看，“存在问题学位论文”中，论文规范性问题占据一定比例。学位论文篇幅长，封面、摘要、目录、图、表、公式项目多，形式审查工作繁琐，容易疏漏。</w:t>
      </w:r>
    </w:p>
    <w:p w14:paraId="6ACD3E2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为规范学位论文撰写格式，进一步提高学位论文质量，经多方调研，研究生处决定开展学位论文格式规范检测工作</w:t>
      </w:r>
      <w:r>
        <w:rPr>
          <w:rFonts w:hint="eastAsia"/>
          <w:sz w:val="32"/>
          <w:szCs w:val="32"/>
        </w:rPr>
        <w:t>。凡本学期申请学位的</w:t>
      </w:r>
      <w:r>
        <w:rPr>
          <w:rFonts w:hint="eastAsia"/>
          <w:sz w:val="32"/>
          <w:szCs w:val="32"/>
          <w:lang w:val="en-US" w:eastAsia="zh-CN"/>
        </w:rPr>
        <w:t>研究生</w:t>
      </w:r>
      <w:r>
        <w:rPr>
          <w:rFonts w:hint="eastAsia"/>
          <w:sz w:val="32"/>
          <w:szCs w:val="32"/>
        </w:rPr>
        <w:t>在</w:t>
      </w:r>
      <w:r>
        <w:rPr>
          <w:rFonts w:hint="eastAsia"/>
          <w:sz w:val="32"/>
          <w:szCs w:val="32"/>
          <w:lang w:eastAsia="zh-CN"/>
        </w:rPr>
        <w:t>答辩</w:t>
      </w:r>
      <w:r>
        <w:rPr>
          <w:rFonts w:hint="eastAsia"/>
          <w:sz w:val="32"/>
          <w:szCs w:val="32"/>
        </w:rPr>
        <w:t>前应自行检测</w:t>
      </w:r>
      <w:r>
        <w:rPr>
          <w:rFonts w:hint="eastAsia"/>
          <w:sz w:val="32"/>
          <w:szCs w:val="32"/>
          <w:lang w:eastAsia="zh-CN"/>
        </w:rPr>
        <w:t>其学位论文</w:t>
      </w:r>
      <w:r>
        <w:rPr>
          <w:rFonts w:hint="eastAsia"/>
          <w:sz w:val="32"/>
          <w:szCs w:val="32"/>
        </w:rPr>
        <w:t>、按要求修改错误直至合格并</w:t>
      </w:r>
      <w:r>
        <w:rPr>
          <w:rFonts w:hint="eastAsia"/>
          <w:sz w:val="32"/>
          <w:szCs w:val="32"/>
          <w:lang w:eastAsia="zh-CN"/>
        </w:rPr>
        <w:t>在答辩时</w:t>
      </w:r>
      <w:r>
        <w:rPr>
          <w:rFonts w:hint="eastAsia"/>
          <w:sz w:val="32"/>
          <w:szCs w:val="32"/>
        </w:rPr>
        <w:t>提交“检测合格证明”，答辩后如有修改，应重新检测并提交“检测合格证明”，</w:t>
      </w:r>
      <w:r>
        <w:rPr>
          <w:rFonts w:hint="eastAsia"/>
          <w:sz w:val="32"/>
          <w:szCs w:val="32"/>
          <w:lang w:val="en-US" w:eastAsia="zh-CN"/>
        </w:rPr>
        <w:t>研究生处</w:t>
      </w:r>
      <w:r>
        <w:rPr>
          <w:rFonts w:hint="eastAsia"/>
          <w:sz w:val="32"/>
          <w:szCs w:val="32"/>
        </w:rPr>
        <w:t>对最终</w:t>
      </w:r>
      <w:r>
        <w:rPr>
          <w:rFonts w:hint="eastAsia"/>
          <w:sz w:val="32"/>
          <w:szCs w:val="32"/>
          <w:lang w:eastAsia="zh-CN"/>
        </w:rPr>
        <w:t>论文格式</w:t>
      </w:r>
      <w:r>
        <w:rPr>
          <w:rFonts w:hint="eastAsia"/>
          <w:sz w:val="32"/>
          <w:szCs w:val="32"/>
        </w:rPr>
        <w:t>进行</w:t>
      </w:r>
      <w:r>
        <w:rPr>
          <w:rFonts w:hint="eastAsia"/>
          <w:sz w:val="32"/>
          <w:szCs w:val="32"/>
          <w:lang w:eastAsia="zh-CN"/>
        </w:rPr>
        <w:t>抽检</w:t>
      </w:r>
      <w:r>
        <w:rPr>
          <w:rFonts w:hint="eastAsia"/>
          <w:sz w:val="32"/>
          <w:szCs w:val="32"/>
        </w:rPr>
        <w:t>。</w:t>
      </w:r>
      <w:r>
        <w:rPr>
          <w:rFonts w:hint="eastAsia"/>
          <w:sz w:val="32"/>
          <w:szCs w:val="32"/>
          <w:lang w:val="en-US" w:eastAsia="zh-CN"/>
        </w:rPr>
        <w:t>现将有关事项通知如下：</w:t>
      </w:r>
    </w:p>
    <w:p w14:paraId="73408E27">
      <w:pPr>
        <w:rPr>
          <w:rFonts w:hint="eastAsia"/>
          <w:sz w:val="32"/>
          <w:szCs w:val="32"/>
        </w:rPr>
      </w:pPr>
    </w:p>
    <w:p w14:paraId="28E12285">
      <w:pPr>
        <w:rPr>
          <w:rFonts w:hint="eastAsia" w:eastAsiaTheme="minorEastAsia"/>
          <w:sz w:val="32"/>
          <w:szCs w:val="32"/>
          <w:lang w:eastAsia="zh-CN"/>
        </w:rPr>
      </w:pPr>
      <w:r>
        <w:rPr>
          <w:rFonts w:hint="eastAsia"/>
          <w:sz w:val="32"/>
          <w:szCs w:val="32"/>
          <w:lang w:val="en-US" w:eastAsia="zh-CN"/>
        </w:rPr>
        <w:t>一</w:t>
      </w:r>
      <w:r>
        <w:rPr>
          <w:rFonts w:hint="eastAsia"/>
          <w:sz w:val="32"/>
          <w:szCs w:val="32"/>
        </w:rPr>
        <w:t>、</w:t>
      </w:r>
      <w:r>
        <w:rPr>
          <w:rFonts w:hint="eastAsia"/>
          <w:sz w:val="32"/>
          <w:szCs w:val="32"/>
          <w:lang w:val="en-US" w:eastAsia="zh-CN"/>
        </w:rPr>
        <w:t>指导</w:t>
      </w:r>
      <w:r>
        <w:rPr>
          <w:rFonts w:hint="eastAsia"/>
          <w:sz w:val="32"/>
          <w:szCs w:val="32"/>
        </w:rPr>
        <w:t>检测依据</w:t>
      </w:r>
    </w:p>
    <w:p w14:paraId="7CC32C8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《齐鲁工业大学研究生学位论文撰写规范》</w:t>
      </w:r>
    </w:p>
    <w:p w14:paraId="589B34A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《学位论文编写规则》（GB/T7713.1-2006）</w:t>
      </w:r>
    </w:p>
    <w:p w14:paraId="4200FD7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《科技文献的章节编号方法》(CY/T 35-2001)</w:t>
      </w:r>
    </w:p>
    <w:p w14:paraId="1E52FB6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《信息与文献-参考文献著录规则》（GB7714-2015）</w:t>
      </w:r>
    </w:p>
    <w:p w14:paraId="20CDC70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《标点符号用法》（GB15834-2011）</w:t>
      </w:r>
    </w:p>
    <w:p w14:paraId="18EDAEE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《出版物上数字用法》（GB15835-2011）</w:t>
      </w:r>
    </w:p>
    <w:p w14:paraId="6FAFC5FD">
      <w:pPr>
        <w:rPr>
          <w:rFonts w:hint="eastAsia"/>
          <w:sz w:val="32"/>
          <w:szCs w:val="32"/>
        </w:rPr>
      </w:pPr>
      <w:r>
        <w:rPr>
          <w:rFonts w:hint="eastAsia"/>
          <w:sz w:val="32"/>
          <w:szCs w:val="32"/>
          <w:lang w:val="en-US" w:eastAsia="zh-CN"/>
        </w:rPr>
        <w:t>二</w:t>
      </w:r>
      <w:r>
        <w:rPr>
          <w:rFonts w:hint="eastAsia"/>
          <w:sz w:val="32"/>
          <w:szCs w:val="32"/>
        </w:rPr>
        <w:t>、</w:t>
      </w:r>
      <w:r>
        <w:rPr>
          <w:rFonts w:hint="eastAsia"/>
          <w:sz w:val="32"/>
          <w:szCs w:val="32"/>
          <w:lang w:val="en-US" w:eastAsia="zh-CN"/>
        </w:rPr>
        <w:t>系统</w:t>
      </w:r>
      <w:r>
        <w:rPr>
          <w:rFonts w:hint="eastAsia"/>
          <w:sz w:val="32"/>
          <w:szCs w:val="32"/>
        </w:rPr>
        <w:t>操作</w:t>
      </w:r>
    </w:p>
    <w:p w14:paraId="44C010A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系统网址：</w:t>
      </w:r>
      <w:r>
        <w:rPr>
          <w:rFonts w:hint="eastAsia"/>
          <w:color w:val="auto"/>
          <w:sz w:val="32"/>
          <w:szCs w:val="32"/>
          <w:u w:val="none"/>
          <w:lang w:val="en-US" w:eastAsia="zh-CN"/>
        </w:rPr>
        <w:t>https://qlu.lun51.com/yjs</w:t>
      </w:r>
    </w:p>
    <w:p w14:paraId="29E8976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sz w:val="32"/>
          <w:szCs w:val="32"/>
          <w:lang w:val="en-US" w:eastAsia="zh-CN"/>
        </w:rPr>
      </w:pPr>
      <w:r>
        <w:rPr>
          <w:rFonts w:hint="eastAsia"/>
          <w:sz w:val="32"/>
          <w:szCs w:val="32"/>
          <w:lang w:val="en-US" w:eastAsia="zh-CN"/>
        </w:rPr>
        <w:t>学生登录：账号为学号，默认密码为姓氏拼音首字母大写加上学号后</w:t>
      </w:r>
      <w:r>
        <w:rPr>
          <w:rFonts w:hint="default"/>
          <w:sz w:val="32"/>
          <w:szCs w:val="32"/>
          <w:lang w:val="en-US" w:eastAsia="zh-CN"/>
        </w:rPr>
        <w:t>6</w:t>
      </w:r>
      <w:r>
        <w:rPr>
          <w:rFonts w:hint="eastAsia"/>
          <w:sz w:val="32"/>
          <w:szCs w:val="32"/>
          <w:lang w:val="en-US" w:eastAsia="zh-CN"/>
        </w:rPr>
        <w:t>位，如张三的学号是2020135247，则默认密码为Z135247（Z是姓的首字母大写，135247是学号后六位），首次登录后请修改密码。</w:t>
      </w:r>
    </w:p>
    <w:p w14:paraId="1D997A6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使用方法：学生登录后点击右上角的“提交论文”，选择对应的模板后上传论文即可。如果检测人数较多，系统会自动排队，可以在检测报告中下载结果。学生应自行对照检测报告修改直到合格，并下载“检测合格证明”报导师和培养单位。</w:t>
      </w:r>
    </w:p>
    <w:p w14:paraId="1FBFA5A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每个账号可多次检测一篇论文，首次检测时报告会标明错误内容及位置，同学们可依据报告进行修改；后续检测可查看论文留存错误总数及是否合格。请勿用别人的账号检测，以影响同学检测。</w:t>
      </w:r>
    </w:p>
    <w:p w14:paraId="18823F15">
      <w:pPr>
        <w:rPr>
          <w:rFonts w:hint="eastAsia"/>
          <w:sz w:val="32"/>
          <w:szCs w:val="32"/>
          <w:lang w:val="en-US" w:eastAsia="zh-CN"/>
        </w:rPr>
      </w:pPr>
      <w:r>
        <w:rPr>
          <w:rFonts w:hint="eastAsia"/>
          <w:sz w:val="32"/>
          <w:szCs w:val="32"/>
          <w:lang w:val="en-US" w:eastAsia="zh-CN"/>
        </w:rPr>
        <w:t>三、检测结果认定及处理</w:t>
      </w:r>
    </w:p>
    <w:p w14:paraId="26F1D23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sz w:val="32"/>
          <w:szCs w:val="32"/>
          <w:lang w:val="en-US" w:eastAsia="zh-CN"/>
        </w:rPr>
      </w:pPr>
      <w:r>
        <w:rPr>
          <w:rFonts w:hint="eastAsia"/>
          <w:sz w:val="32"/>
          <w:szCs w:val="32"/>
          <w:lang w:val="en-US" w:eastAsia="zh-CN"/>
        </w:rPr>
        <w:t>论文规范性自动检测系统是学位论文的辅助检查手段，检测结果可以作为学位论文形式审查参考依据。学位论文原则上不应该存在形式规范错误，平台目前以差错率低于万分之三为合格，即每万字留存错误不超过3个为合格。</w:t>
      </w:r>
    </w:p>
    <w:p w14:paraId="4D80DA0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系统会以提醒的形式指出论文中存疑的部分，提醒不算错误，不计入差错率。同学们应根据具体情况，如系统提醒的问题属实，应进行修改。</w:t>
      </w:r>
    </w:p>
    <w:p w14:paraId="26170AF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sz w:val="32"/>
          <w:szCs w:val="32"/>
          <w:lang w:val="en-US" w:eastAsia="zh-CN"/>
        </w:rPr>
      </w:pPr>
    </w:p>
    <w:p w14:paraId="2E51F5EF">
      <w:pPr>
        <w:rPr>
          <w:rFonts w:hint="eastAsia"/>
          <w:sz w:val="32"/>
          <w:szCs w:val="32"/>
        </w:rPr>
      </w:pPr>
      <w:r>
        <w:rPr>
          <w:rFonts w:hint="eastAsia"/>
          <w:sz w:val="32"/>
          <w:szCs w:val="32"/>
          <w:lang w:val="en-US" w:eastAsia="zh-CN"/>
        </w:rPr>
        <w:t>四</w:t>
      </w:r>
      <w:r>
        <w:rPr>
          <w:rFonts w:hint="eastAsia"/>
          <w:sz w:val="32"/>
          <w:szCs w:val="32"/>
        </w:rPr>
        <w:t>、其他事项</w:t>
      </w:r>
    </w:p>
    <w:p w14:paraId="0623101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default"/>
          <w:sz w:val="32"/>
          <w:szCs w:val="32"/>
          <w:lang w:val="en-US" w:eastAsia="zh-CN"/>
        </w:rPr>
        <w:t>1.</w:t>
      </w:r>
      <w:r>
        <w:rPr>
          <w:rFonts w:hint="eastAsia"/>
          <w:sz w:val="32"/>
          <w:szCs w:val="32"/>
          <w:lang w:val="en-US" w:eastAsia="zh-CN"/>
        </w:rPr>
        <w:t>“学位论文格式检测机器人</w:t>
      </w:r>
      <w:r>
        <w:rPr>
          <w:rFonts w:hint="default"/>
          <w:sz w:val="32"/>
          <w:szCs w:val="32"/>
          <w:lang w:val="en-US" w:eastAsia="zh-CN"/>
        </w:rPr>
        <w:t>-</w:t>
      </w:r>
      <w:r>
        <w:rPr>
          <w:rFonts w:hint="eastAsia"/>
          <w:sz w:val="32"/>
          <w:szCs w:val="32"/>
          <w:lang w:val="en-US" w:eastAsia="zh-CN"/>
        </w:rPr>
        <w:t>论无忧”系统可以自动分析学位论文格式是否符合学校的撰写规范以及相关的国家标准，支持文本、插图、表格、代码、算法和参考文献等上百个检测项，并将发现的不符合项以批注的形式在原稿中自动标注，可用于指导学生修订相关规范性错误。</w:t>
      </w:r>
    </w:p>
    <w:p w14:paraId="6DE817A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default"/>
          <w:sz w:val="32"/>
          <w:szCs w:val="32"/>
          <w:lang w:val="en-US" w:eastAsia="zh-CN"/>
        </w:rPr>
        <w:t>2.</w:t>
      </w:r>
      <w:r>
        <w:rPr>
          <w:rFonts w:hint="eastAsia"/>
          <w:sz w:val="32"/>
          <w:szCs w:val="32"/>
          <w:lang w:val="en-US" w:eastAsia="zh-CN"/>
        </w:rPr>
        <w:t>检测平台不收录论文，检测报告在平台最多只保留</w:t>
      </w:r>
      <w:r>
        <w:rPr>
          <w:rFonts w:hint="default"/>
          <w:sz w:val="32"/>
          <w:szCs w:val="32"/>
          <w:lang w:val="en-US" w:eastAsia="zh-CN"/>
        </w:rPr>
        <w:t>4</w:t>
      </w:r>
      <w:r>
        <w:rPr>
          <w:rFonts w:hint="eastAsia"/>
          <w:sz w:val="32"/>
          <w:szCs w:val="32"/>
          <w:lang w:val="en-US" w:eastAsia="zh-CN"/>
        </w:rPr>
        <w:t>天，请及时下载。报告下载后学生也可以在平台上实时手动删除。</w:t>
      </w:r>
    </w:p>
    <w:p w14:paraId="0FD2713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3.每个账号可免费多次检测同一篇论文，不收取费用。但系统只提供首次检测的完整报告，报告会在原稿中批注出错误内容和具体位置，学生可依据报告进行修改，然后反复提交；后续检测时系统只提供论文中留存错误总数并判断是否达到“差错率低于万分之三为合格”的标准。同时，系统还会以“提醒”的形式指出论文中存疑的部分，提醒不算错误，不计入差错率，仅供师生参考。</w:t>
      </w:r>
    </w:p>
    <w:p w14:paraId="7CE73C7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sz w:val="32"/>
          <w:szCs w:val="32"/>
          <w:lang w:val="en-US" w:eastAsia="zh-CN"/>
        </w:rPr>
      </w:pPr>
      <w:r>
        <w:rPr>
          <w:rFonts w:hint="eastAsia"/>
          <w:sz w:val="32"/>
          <w:szCs w:val="32"/>
          <w:lang w:val="en-US" w:eastAsia="zh-CN"/>
        </w:rPr>
        <w:t>4.如学生确有需要，可本着自愿原则在https://www.lun51.com 注册个人账号，付费检测后可下载详细错误报告。每次下载检测报告按论文页数（0.5元每页）收取，多次下载每篇论文累计费用不超过50元。</w:t>
      </w:r>
    </w:p>
    <w:p w14:paraId="24266E0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sz w:val="32"/>
          <w:szCs w:val="32"/>
          <w:lang w:val="en-US" w:eastAsia="zh-CN"/>
        </w:rPr>
      </w:pPr>
      <w:r>
        <w:rPr>
          <w:rFonts w:hint="eastAsia"/>
          <w:sz w:val="32"/>
          <w:szCs w:val="32"/>
          <w:lang w:val="en-US" w:eastAsia="zh-CN"/>
        </w:rPr>
        <w:t>5</w:t>
      </w:r>
      <w:r>
        <w:rPr>
          <w:rFonts w:hint="default"/>
          <w:sz w:val="32"/>
          <w:szCs w:val="32"/>
          <w:lang w:val="en-US" w:eastAsia="zh-CN"/>
        </w:rPr>
        <w:t>.</w:t>
      </w:r>
      <w:r>
        <w:rPr>
          <w:rFonts w:hint="eastAsia"/>
          <w:sz w:val="32"/>
          <w:szCs w:val="32"/>
          <w:lang w:val="en-US" w:eastAsia="zh-CN"/>
        </w:rPr>
        <w:t>如对检测结果有疑问，请在系统中“检测报告”页面点“订单咨询”，平台客服每天</w:t>
      </w:r>
      <w:r>
        <w:rPr>
          <w:rFonts w:hint="default"/>
          <w:sz w:val="32"/>
          <w:szCs w:val="32"/>
          <w:lang w:val="en-US" w:eastAsia="zh-CN"/>
        </w:rPr>
        <w:t>0</w:t>
      </w:r>
      <w:r>
        <w:rPr>
          <w:rFonts w:hint="eastAsia"/>
          <w:sz w:val="32"/>
          <w:szCs w:val="32"/>
          <w:lang w:val="en-US" w:eastAsia="zh-CN"/>
        </w:rPr>
        <w:t>9</w:t>
      </w:r>
      <w:r>
        <w:rPr>
          <w:rFonts w:hint="default"/>
          <w:sz w:val="32"/>
          <w:szCs w:val="32"/>
          <w:lang w:val="en-US" w:eastAsia="zh-CN"/>
        </w:rPr>
        <w:t>:00-23:00</w:t>
      </w:r>
      <w:r>
        <w:rPr>
          <w:rFonts w:hint="eastAsia"/>
          <w:sz w:val="32"/>
          <w:szCs w:val="32"/>
          <w:lang w:val="en-US" w:eastAsia="zh-CN"/>
        </w:rPr>
        <w:t>会逐一解答，常见问题及时回复，疑难问题最迟不超过当天回复。平台使用过程中有任何问题，</w:t>
      </w:r>
      <w:r>
        <w:rPr>
          <w:rFonts w:hint="eastAsia"/>
          <w:b/>
          <w:bCs/>
          <w:sz w:val="32"/>
          <w:szCs w:val="32"/>
          <w:lang w:val="en-US" w:eastAsia="zh-CN"/>
        </w:rPr>
        <w:t>请一定先咨询官网平台客服（微信扫网站右下角浮动二维码即可对话企业微信）</w:t>
      </w:r>
      <w:r>
        <w:rPr>
          <w:rFonts w:hint="eastAsia"/>
          <w:sz w:val="32"/>
          <w:szCs w:val="32"/>
          <w:lang w:val="en-US" w:eastAsia="zh-CN"/>
        </w:rPr>
        <w:t>，若平台无法解决，可向培养单位负责老师反馈。</w:t>
      </w:r>
    </w:p>
    <w:p w14:paraId="1197909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sz w:val="32"/>
          <w:szCs w:val="32"/>
        </w:rPr>
      </w:pPr>
      <w:r>
        <w:rPr>
          <w:rFonts w:hint="eastAsia"/>
          <w:sz w:val="32"/>
          <w:szCs w:val="32"/>
          <w:lang w:val="en-US" w:eastAsia="zh-CN"/>
        </w:rPr>
        <w:t>6</w:t>
      </w:r>
      <w:r>
        <w:rPr>
          <w:rFonts w:hint="default"/>
          <w:sz w:val="32"/>
          <w:szCs w:val="32"/>
          <w:lang w:val="en-US" w:eastAsia="zh-CN"/>
        </w:rPr>
        <w:t>.</w:t>
      </w:r>
      <w:r>
        <w:rPr>
          <w:rFonts w:hint="eastAsia"/>
          <w:sz w:val="32"/>
          <w:szCs w:val="32"/>
          <w:lang w:val="en-US" w:eastAsia="zh-CN"/>
        </w:rPr>
        <w:t>各培养单位、导师和学生如有建议或意见，欢迎向研究生处反馈。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2NmE3MzUyYjUzYzQ1YmYzY2QwZjk5NWRiZGMifQ=="/>
  </w:docVars>
  <w:rsids>
    <w:rsidRoot w:val="136E548F"/>
    <w:rsid w:val="027D1C84"/>
    <w:rsid w:val="03642C8D"/>
    <w:rsid w:val="04051E6E"/>
    <w:rsid w:val="04F053A0"/>
    <w:rsid w:val="05450CD4"/>
    <w:rsid w:val="076C324E"/>
    <w:rsid w:val="08AA0BC1"/>
    <w:rsid w:val="0B8677E2"/>
    <w:rsid w:val="0BE77F28"/>
    <w:rsid w:val="0CB848D2"/>
    <w:rsid w:val="0CC51D7E"/>
    <w:rsid w:val="0CF256E8"/>
    <w:rsid w:val="0E390D9E"/>
    <w:rsid w:val="0F8409F9"/>
    <w:rsid w:val="0FE077A6"/>
    <w:rsid w:val="11445665"/>
    <w:rsid w:val="136E548F"/>
    <w:rsid w:val="137F5EA7"/>
    <w:rsid w:val="158B4F44"/>
    <w:rsid w:val="15E35954"/>
    <w:rsid w:val="1AF209B0"/>
    <w:rsid w:val="1CD244DD"/>
    <w:rsid w:val="1D4A6A91"/>
    <w:rsid w:val="1FD72131"/>
    <w:rsid w:val="21480FC7"/>
    <w:rsid w:val="226D5DEF"/>
    <w:rsid w:val="236B54FE"/>
    <w:rsid w:val="277D2C79"/>
    <w:rsid w:val="2CCA4D82"/>
    <w:rsid w:val="2ED836CA"/>
    <w:rsid w:val="2FB14627"/>
    <w:rsid w:val="34554E44"/>
    <w:rsid w:val="34912846"/>
    <w:rsid w:val="34DA4CB7"/>
    <w:rsid w:val="359729BE"/>
    <w:rsid w:val="35AC0E6A"/>
    <w:rsid w:val="3CCC6DD4"/>
    <w:rsid w:val="3E42578D"/>
    <w:rsid w:val="40234DB7"/>
    <w:rsid w:val="43F56387"/>
    <w:rsid w:val="441F0161"/>
    <w:rsid w:val="45F26CF0"/>
    <w:rsid w:val="4832085B"/>
    <w:rsid w:val="48F521A0"/>
    <w:rsid w:val="493C0962"/>
    <w:rsid w:val="49BA0E06"/>
    <w:rsid w:val="4CA21C2C"/>
    <w:rsid w:val="4F563E12"/>
    <w:rsid w:val="51B3275B"/>
    <w:rsid w:val="56062543"/>
    <w:rsid w:val="59727024"/>
    <w:rsid w:val="5B9B38CF"/>
    <w:rsid w:val="5D904B02"/>
    <w:rsid w:val="5E0C0443"/>
    <w:rsid w:val="61CC2F0B"/>
    <w:rsid w:val="631179C9"/>
    <w:rsid w:val="649D7D77"/>
    <w:rsid w:val="655D5710"/>
    <w:rsid w:val="68F2763D"/>
    <w:rsid w:val="69452070"/>
    <w:rsid w:val="6B733627"/>
    <w:rsid w:val="6C830368"/>
    <w:rsid w:val="6E1F0FB3"/>
    <w:rsid w:val="727770D5"/>
    <w:rsid w:val="7281307A"/>
    <w:rsid w:val="745D43E6"/>
    <w:rsid w:val="787A54EA"/>
    <w:rsid w:val="78E10A98"/>
    <w:rsid w:val="79861634"/>
    <w:rsid w:val="79AB357D"/>
    <w:rsid w:val="7B1C682C"/>
    <w:rsid w:val="7B56404F"/>
    <w:rsid w:val="7E4E6323"/>
    <w:rsid w:val="7FEE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1499</Words>
  <Characters>1639</Characters>
  <Lines>0</Lines>
  <Paragraphs>0</Paragraphs>
  <TotalTime>72</TotalTime>
  <ScaleCrop>false</ScaleCrop>
  <LinksUpToDate>false</LinksUpToDate>
  <CharactersWithSpaces>1641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2019-11-19T01:07:00Z</dcterms:created>
  <dc:creator>论无忧</dc:creator>
  <cp:lastModifiedBy>何福岩</cp:lastModifiedBy>
  <dcterms:modified xsi:type="dcterms:W3CDTF">2025-02-22T02:52:18Z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E98D0FF72B0F40F982DCCE11C7961D99_13</vt:lpwstr>
  </property>
</Properties>
</file>